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i w:val="1"/>
          <w:u w:val="single"/>
          <w:rtl w:val="0"/>
        </w:rPr>
        <w:t xml:space="preserve">Empire of the Air</w:t>
      </w:r>
      <w:r w:rsidRPr="00000000" w:rsidR="00000000" w:rsidDel="00000000">
        <w:rPr>
          <w:u w:val="single"/>
          <w:rtl w:val="0"/>
        </w:rPr>
        <w:t xml:space="preserve"> Film Notes- Day 2</w:t>
      </w:r>
      <w:r w:rsidRPr="00000000" w:rsidR="00000000" w:rsidDel="00000000">
        <w:rPr>
          <w:rtl w:val="0"/>
        </w:rPr>
        <w:t xml:space="preserve">  Name:______________________Radio-1 Hour:____</w:t>
      </w:r>
    </w:p>
    <w:p w:rsidP="00000000" w:rsidRPr="00000000" w:rsidR="00000000" w:rsidDel="00000000" w:rsidRDefault="00000000">
      <w:pPr>
        <w:contextualSpacing w:val="0"/>
      </w:pPr>
      <w:r w:rsidRPr="00000000" w:rsidR="00000000" w:rsidDel="00000000">
        <w:rPr>
          <w:rtl w:val="0"/>
        </w:rPr>
        <w:t xml:space="preserve">Today, we will be watching the next 45 minutes of </w:t>
      </w:r>
      <w:r w:rsidRPr="00000000" w:rsidR="00000000" w:rsidDel="00000000">
        <w:rPr>
          <w:i w:val="1"/>
          <w:rtl w:val="0"/>
        </w:rPr>
        <w:t xml:space="preserve">Empire of the Air: The Men Who Made Radio</w:t>
      </w:r>
      <w:r w:rsidRPr="00000000" w:rsidR="00000000" w:rsidDel="00000000">
        <w:rPr>
          <w:rtl w:val="0"/>
        </w:rPr>
        <w:t xml:space="preserve">.  This is part of Ken Burns “America” collection that aired on Public Television.  </w:t>
      </w:r>
    </w:p>
    <w:p w:rsidP="00000000" w:rsidRPr="00000000" w:rsidR="00000000" w:rsidDel="00000000" w:rsidRDefault="00000000">
      <w:pPr>
        <w:contextualSpacing w:val="0"/>
      </w:pPr>
      <w:r w:rsidRPr="00000000" w:rsidR="00000000" w:rsidDel="00000000">
        <w:rPr>
          <w:b w:val="1"/>
          <w:rtl w:val="0"/>
        </w:rPr>
        <w:t xml:space="preserve">Directions:  You must watch and take notes during this film.  You will turn your notes in for credit at the end of each hour, each day.  We will cover and discuss all notes before the test, but your “note grades” are given each day.   ABSOLUTELY NO TALKING DURING THIS FILM.  Name and hour at the top.  Worth 10 homework points (.5 each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Right when this next section of the film starts, it is clear that one of De Forest’s innovations has to do more with his ideas for the use of existing technology.  What use does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imagine that differs from Marconi?____________________________________________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Fessenden beats De Forest to the punch again by broadcasting the sound of what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instrument out to ships at sea?  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De Forest grabs headlines while on his honeymoon, transmitting from what famous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landmark? 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Edwin Howard Armstrong set out to discover how the De Forest Audion Tube (something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 Forest never understood.  Why was he so interested in this?____________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  How did Armstrong’s “regeneration work?” 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6.)  Once the above happened enough times, a De Forest Tube would oscillate.  What would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allow the tube to do?__________________________________________________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7.)  An an inspector for Marconi, witnesses Armstrong’s advancements and recommends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that they be licensed to his company.  Who is this inspector?______________________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8.)  How was Sarnoff professionally different from than De Forest and Armstrong?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9.)  What company did Sarnoff eventually become the president of?_____________________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10.)  After originally meeting Marconi, in what capacity did Sarnoff work for the inventor?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11.)  What famous disaster made it a federal law that all ocean-going ships be equipped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with wireless? 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12.)  In his original pitch to produce “radio music boxes,” how many does Sarnoff believe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could be sold in a single year?______________________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13.) What caused a huge spike in demand for wireless? 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14.)  What does RCA stand for?____________________________________________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15.)  What was Armstrong’s second big discovery?_____________________________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16.)  What did it do?______________________________________________________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17.)  What was on the flag that Armstrong flew after beating De Forest’s patent litigation?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18.)  How did Armstrong attempt to impress Sarnoff’s secretary?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19.)  What term borrowed from the farming, and the idea of “scattering seeds” of information?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20.)  What was the one of the first radio stations that was on the air regularly?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STOP WATCHING FILM AFTER THE WOMAN SAYS SHE GAVE UP PIANO BECAUSE SHE DIDN'T HAVE TO MAKE HER OWN MUSIC ANYMORE   (just past the 1 hour 1 minute mark)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Empire of the Air Notes- Day 2.docx</dc:title>
</cp:coreProperties>
</file>